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69" w:rsidRPr="00B747E8" w:rsidRDefault="00935007" w:rsidP="00A92869">
      <w:pPr>
        <w:rPr>
          <w:rFonts w:ascii="Palatino Linotype" w:hAnsi="Palatino Linotype"/>
          <w:b/>
          <w:sz w:val="32"/>
          <w:szCs w:val="32"/>
        </w:rPr>
      </w:pPr>
      <w:r>
        <w:rPr>
          <w:rFonts w:ascii="Palatino Linotype" w:hAnsi="Palatino Linotype"/>
          <w:b/>
          <w:sz w:val="32"/>
          <w:szCs w:val="32"/>
          <w:lang w:val="en-US"/>
        </w:rPr>
        <w:t>15.</w:t>
      </w:r>
      <w:r w:rsidR="00A92869" w:rsidRPr="00B747E8">
        <w:rPr>
          <w:rFonts w:ascii="Palatino Linotype" w:hAnsi="Palatino Linotype"/>
          <w:b/>
          <w:sz w:val="32"/>
          <w:szCs w:val="32"/>
        </w:rPr>
        <w:t>«Ποιήσωμεν άνθρωπον ...»</w:t>
      </w:r>
    </w:p>
    <w:p w:rsidR="00A92869" w:rsidRPr="00B747E8" w:rsidRDefault="00A92869" w:rsidP="00A92869">
      <w:pPr>
        <w:rPr>
          <w:rFonts w:ascii="Palatino Linotype" w:hAnsi="Palatino Linotype"/>
          <w:b/>
          <w:sz w:val="32"/>
          <w:szCs w:val="32"/>
        </w:rPr>
      </w:pPr>
      <w:r w:rsidRPr="00B747E8">
        <w:rPr>
          <w:rFonts w:ascii="Palatino Linotype" w:hAnsi="Palatino Linotype"/>
          <w:b/>
          <w:sz w:val="32"/>
          <w:szCs w:val="32"/>
        </w:rPr>
        <w:t>α) Ο άνθρωπος είναι εικόνα του Θεού</w:t>
      </w:r>
    </w:p>
    <w:p w:rsidR="00A92869" w:rsidRPr="00B747E8" w:rsidRDefault="00A92869" w:rsidP="00A92869">
      <w:pPr>
        <w:rPr>
          <w:rFonts w:ascii="Palatino Linotype" w:hAnsi="Palatino Linotype"/>
          <w:sz w:val="32"/>
          <w:szCs w:val="32"/>
        </w:rPr>
      </w:pPr>
      <w:r w:rsidRPr="00B747E8">
        <w:rPr>
          <w:rFonts w:ascii="Palatino Linotype" w:hAnsi="Palatino Linotype"/>
          <w:sz w:val="32"/>
          <w:szCs w:val="32"/>
        </w:rPr>
        <w:t>Στην Αγία Γραφή,</w:t>
      </w:r>
      <w:r w:rsidR="00F4188F" w:rsidRPr="00B747E8">
        <w:rPr>
          <w:rFonts w:ascii="Palatino Linotype" w:hAnsi="Palatino Linotype"/>
          <w:sz w:val="32"/>
          <w:szCs w:val="32"/>
        </w:rPr>
        <w:t xml:space="preserve"> </w:t>
      </w:r>
      <w:r w:rsidRPr="00B747E8">
        <w:rPr>
          <w:rFonts w:ascii="Palatino Linotype" w:hAnsi="Palatino Linotype"/>
          <w:sz w:val="32"/>
          <w:szCs w:val="32"/>
        </w:rPr>
        <w:t>διατυπώνεται μια μεγάλη αλήθεια: ότι ο άνθρωπος πλάστηκε σύμφωνα με την εικόνα του Θεού και με προοπτική να μείνει αθάνατος. Η δημιουργία του ανθρώπου «κατ’ εἰκόνα» του Θεού αποτελεί την τιμητική διάκριση του ανθρώπου σε σχέση με την υπόλοιπη δημιουργία.</w:t>
      </w:r>
      <w:r w:rsidR="00F4188F" w:rsidRPr="00B747E8">
        <w:rPr>
          <w:rFonts w:ascii="Palatino Linotype" w:hAnsi="Palatino Linotype"/>
          <w:sz w:val="32"/>
          <w:szCs w:val="32"/>
        </w:rPr>
        <w:t xml:space="preserve"> </w:t>
      </w:r>
      <w:r w:rsidRPr="00B747E8">
        <w:rPr>
          <w:rFonts w:ascii="Palatino Linotype" w:hAnsi="Palatino Linotype"/>
          <w:sz w:val="32"/>
          <w:szCs w:val="32"/>
        </w:rPr>
        <w:t xml:space="preserve">Το στοιχείο της εικόνας του Θεού στον άνθρωπο είναι το λογικό και η ελεύθερη βούληση. Ο Θεός, επιπλέον, έδωσε στους πρωτόπλαστους τη δυνατότητα να τον πλησιάσουν ακόμα περισσότερο, δηλαδή να του μοιάσουν. Γι’ αυτό η Παλαιά Διαθήκη τονίζει ότι ο άνθρωπος πλάστηκε όχι μόνο «κατ’ εἰκόνα» αλλά και «καθ’ ὁμοίωσιν» του Θεού. Την «ομοίωση» με το Θεό θα επιτύγχανε ο άνθρωπος με τη σωστή χρήση της ελεύθερης βούλησης. Όπως τονίζει ο άγιος Γρηγόριος Νύσσης, «το κατ’ εικόνα το έχουμε από τη κτίση μας, ενώ το καθ’ ομοίωση το κατορθώνουμε με την προαίρεσή μας». </w:t>
      </w:r>
    </w:p>
    <w:p w:rsidR="00A92869" w:rsidRPr="00B747E8" w:rsidRDefault="00A92869" w:rsidP="00A92869">
      <w:pPr>
        <w:rPr>
          <w:rFonts w:ascii="Palatino Linotype" w:hAnsi="Palatino Linotype"/>
          <w:b/>
          <w:sz w:val="32"/>
          <w:szCs w:val="32"/>
          <w:lang w:val="en-US"/>
        </w:rPr>
      </w:pPr>
      <w:r w:rsidRPr="00B747E8">
        <w:rPr>
          <w:rFonts w:ascii="Palatino Linotype" w:hAnsi="Palatino Linotype"/>
          <w:b/>
          <w:sz w:val="32"/>
          <w:szCs w:val="32"/>
        </w:rPr>
        <w:t>β) Ο σκοπός της δημιουργίας του ανθρώπου και ο βαθύτερος σύνδεσμος του Θεού με τον άνθρωπο</w:t>
      </w:r>
    </w:p>
    <w:p w:rsidR="00A92869" w:rsidRPr="00B747E8" w:rsidRDefault="00A92869" w:rsidP="00A92869">
      <w:pPr>
        <w:rPr>
          <w:rFonts w:ascii="Palatino Linotype" w:hAnsi="Palatino Linotype"/>
          <w:sz w:val="32"/>
          <w:szCs w:val="32"/>
          <w:lang w:val="en-US"/>
        </w:rPr>
      </w:pPr>
      <w:r w:rsidRPr="00B747E8">
        <w:rPr>
          <w:rFonts w:ascii="Palatino Linotype" w:hAnsi="Palatino Linotype"/>
          <w:sz w:val="32"/>
          <w:szCs w:val="32"/>
        </w:rPr>
        <w:t xml:space="preserve">Ο Θεός δημιούργησε τον άνθρωπο μ’ έναν ιδιαίτερο σκοπό; να φθάσει σε βαθύτερη κοινωνία μαζί του. Κανένα άλλο δημιούργημα δεν πλάστηκε με παρόμοια δυνατότητα και προοπτική. Γι’ αυτό και η διαδικασία της δημιουργίας του ανθρώπου είναι διαφορετική από </w:t>
      </w:r>
      <w:r w:rsidRPr="00B747E8">
        <w:rPr>
          <w:rFonts w:ascii="Palatino Linotype" w:hAnsi="Palatino Linotype"/>
          <w:sz w:val="32"/>
          <w:szCs w:val="32"/>
        </w:rPr>
        <w:lastRenderedPageBreak/>
        <w:t>τη διαδικασία δημιουργίας των υπόλοιπων κτισμάτων του Θεού.</w:t>
      </w:r>
      <w:r w:rsidR="00F4188F" w:rsidRPr="00B747E8">
        <w:rPr>
          <w:rFonts w:ascii="Palatino Linotype" w:hAnsi="Palatino Linotype"/>
          <w:sz w:val="32"/>
          <w:szCs w:val="32"/>
        </w:rPr>
        <w:t xml:space="preserve"> </w:t>
      </w:r>
      <w:r w:rsidRPr="00B747E8">
        <w:rPr>
          <w:rFonts w:ascii="Palatino Linotype" w:hAnsi="Palatino Linotype"/>
          <w:sz w:val="32"/>
          <w:szCs w:val="32"/>
        </w:rPr>
        <w:t>Σύμφωνα με τη διήγηση της Παλαιάς Διαθήκης, ο Θεός έπλασε τον άνθρωπο από χώμα και του έδωσε «πνοή ζωής». Άρα, η ανθρώπινη φύση μετέχει και στον υλικό αλλά και στον πνευματικό κόσμο. Είναι «χοϊκή» αλλά και «ουράνια». Επομένως, η τάση του ανθρώπου να επικοινωνήσει βαθύτερα με το δημιουργό του, είναι φυσιολογική και πηγαία. Αυτή η τάση, αλλά και η δυνατότητα κοινωνίας του ανθρώπου με το συνάνθρωπό του, καθορίζει και την ιδιαιτερότητά του ανθρώπου και τη διαφορά του από την υπόλοιπη δημιουργία.</w:t>
      </w:r>
    </w:p>
    <w:p w:rsidR="00B747E8" w:rsidRPr="00B747E8" w:rsidRDefault="00935007" w:rsidP="00B747E8">
      <w:pPr>
        <w:rPr>
          <w:rFonts w:ascii="Palatino Linotype" w:hAnsi="Palatino Linotype"/>
          <w:b/>
          <w:sz w:val="32"/>
          <w:szCs w:val="32"/>
        </w:rPr>
      </w:pPr>
      <w:r w:rsidRPr="00935007">
        <w:rPr>
          <w:rFonts w:ascii="Palatino Linotype" w:hAnsi="Palatino Linotype"/>
          <w:b/>
          <w:sz w:val="32"/>
          <w:szCs w:val="32"/>
        </w:rPr>
        <w:t>16.</w:t>
      </w:r>
      <w:r w:rsidR="00B747E8" w:rsidRPr="00B747E8">
        <w:rPr>
          <w:rFonts w:ascii="Palatino Linotype" w:hAnsi="Palatino Linotype"/>
          <w:b/>
          <w:sz w:val="32"/>
          <w:szCs w:val="32"/>
        </w:rPr>
        <w:t>Η παρουσία του Θεού στην ανθρώπινη ιστορία</w:t>
      </w:r>
    </w:p>
    <w:p w:rsidR="00B747E8" w:rsidRPr="00B747E8" w:rsidRDefault="00B747E8" w:rsidP="00B747E8">
      <w:pPr>
        <w:rPr>
          <w:rFonts w:ascii="Palatino Linotype" w:hAnsi="Palatino Linotype"/>
          <w:b/>
          <w:sz w:val="32"/>
          <w:szCs w:val="32"/>
        </w:rPr>
      </w:pPr>
      <w:r w:rsidRPr="00B747E8">
        <w:rPr>
          <w:rFonts w:ascii="Palatino Linotype" w:hAnsi="Palatino Linotype"/>
          <w:b/>
          <w:sz w:val="32"/>
          <w:szCs w:val="32"/>
        </w:rPr>
        <w:t>α) Η ανάγκη της παρουσίας του Θεού στην ανθρώπινη ιστορία</w:t>
      </w:r>
    </w:p>
    <w:p w:rsidR="00B747E8" w:rsidRPr="00B747E8" w:rsidRDefault="00B747E8" w:rsidP="00B747E8">
      <w:pPr>
        <w:rPr>
          <w:rFonts w:ascii="Palatino Linotype" w:hAnsi="Palatino Linotype"/>
          <w:sz w:val="32"/>
          <w:szCs w:val="32"/>
        </w:rPr>
      </w:pPr>
      <w:r w:rsidRPr="00B747E8">
        <w:rPr>
          <w:rFonts w:ascii="Palatino Linotype" w:hAnsi="Palatino Linotype"/>
          <w:sz w:val="32"/>
          <w:szCs w:val="32"/>
        </w:rPr>
        <w:t xml:space="preserve">Ο άνθρωπος δε θέλησε να μείνει κοντά στο δημιουργό του. Μόνος του και ελεύθερα έκοψε τους δεσμούς του με το Θεό. Πίστεψε ότι αυτόνομα, χωρίς το Θεό, μπορούσε να φτάσει στη θέωση. Όμως μια λαθεμένη επιλογή, έχει και συνέπειες. Κι αυτές ήταν θλιβερές, απρόσμενες, επιζήμιες. Πρώτη συνέπεια ήταν η απώλεια της παραδείσιας κατάστασης, δηλαδή η διακοπή της κοινωνίας με το Θεό, ο πνευματικός θάνατος. Η έμφυτη ανάγκη της ψυχής για το Θεό, όμως, </w:t>
      </w:r>
      <w:r>
        <w:rPr>
          <w:rFonts w:ascii="Palatino Linotype" w:hAnsi="Palatino Linotype"/>
          <w:sz w:val="32"/>
          <w:szCs w:val="32"/>
        </w:rPr>
        <w:t>με το πέρασμα του χρόνου, οδήγη</w:t>
      </w:r>
      <w:r w:rsidRPr="00B747E8">
        <w:rPr>
          <w:rFonts w:ascii="Palatino Linotype" w:hAnsi="Palatino Linotype"/>
          <w:sz w:val="32"/>
          <w:szCs w:val="32"/>
        </w:rPr>
        <w:t xml:space="preserve">σε σταδιακά τους ανθρώπους στη δημιουργία θεών και στην εξάπλωση της ειδωλολατρίας. «Γιατί στη θέση της </w:t>
      </w:r>
      <w:r w:rsidRPr="00B747E8">
        <w:rPr>
          <w:rFonts w:ascii="Palatino Linotype" w:hAnsi="Palatino Linotype"/>
          <w:sz w:val="32"/>
          <w:szCs w:val="32"/>
        </w:rPr>
        <w:lastRenderedPageBreak/>
        <w:t>αλήθειας του Θεού έβαλαν το ψέμα και σεβάστηκαν και λάτρεψαν την κτίση αντί για τον Κτίστη» (Ρωμ. 1, 25). Ο απόστολος Παύλος, στον οποίο ανήκει η φράση, απαριθμεί στη συνέχεια κάθε είδος κακού και διαστροφή που έφερε η αποστασία του ανθρώπου από το Θεό: ανηθικότητες, αδικίες, κακοήθειες κ.ά. Προπάντων υποδουλώθηκε στη φθορά και στο θάνατο, που αποτέλεσαν και τη φοβερότερη εξουσία στη ζωή του. Έτσι ο άνθρωπος έφθασε στην αποθέωση του ατομισμού και ήταν αδύνατον να απαλλαγεί από το κακό με τις δικές του δυνάμεις.</w:t>
      </w:r>
    </w:p>
    <w:p w:rsidR="00B747E8" w:rsidRPr="00B747E8" w:rsidRDefault="00B747E8" w:rsidP="00B747E8">
      <w:pPr>
        <w:rPr>
          <w:rFonts w:ascii="Palatino Linotype" w:hAnsi="Palatino Linotype"/>
          <w:sz w:val="32"/>
          <w:szCs w:val="32"/>
        </w:rPr>
      </w:pPr>
      <w:r w:rsidRPr="00B747E8">
        <w:rPr>
          <w:rFonts w:ascii="Palatino Linotype" w:hAnsi="Palatino Linotype"/>
          <w:sz w:val="32"/>
          <w:szCs w:val="32"/>
        </w:rPr>
        <w:t>Όπως λένε οι Πατέρες της Εκκλησίας, ο Δεσπότης του κόσμου είδε με φιλάνθρωπα μάτια τη διαφθορά του ανθρώπου και θέλησε να τον επαναφέρει από την πλάνη στην επίγνωση της αλήθειας. Να αποκαταστήσει την πεσμένη και διχασμένη από την αμαρτία φύση του ανθρώπου και να τη σώσει από τη φθορά και το θάνατο. Ο Θεός «οικονόμησε», δηλαδή σχεδίασε και πραγματοποίησε τη σωτηρία του ανθρώπου. Αυτό έγινε σταδιακά, όπως ακριβώς κάνει ο γιατρός, που με κατάλληλη δίαιτα και φαρμακευτική αγωγή επαναφέρει έναν άρρωστο οργανισμό στην κατάσταση της υγείας. Το σχέδιο αυτό του Θεού λέγεται «θεία οικονομία». Η αλήθεια αυτή διατυπώνεται και στις ευχές της Θ. Λειτουργίας.</w:t>
      </w:r>
    </w:p>
    <w:p w:rsidR="00B747E8" w:rsidRPr="00B747E8" w:rsidRDefault="00B747E8" w:rsidP="00B747E8">
      <w:pPr>
        <w:rPr>
          <w:rFonts w:ascii="Palatino Linotype" w:hAnsi="Palatino Linotype"/>
          <w:sz w:val="32"/>
          <w:szCs w:val="32"/>
        </w:rPr>
      </w:pPr>
    </w:p>
    <w:p w:rsidR="00B747E8" w:rsidRPr="00B747E8" w:rsidRDefault="00B747E8" w:rsidP="00B747E8">
      <w:pPr>
        <w:rPr>
          <w:rFonts w:ascii="Palatino Linotype" w:hAnsi="Palatino Linotype"/>
          <w:sz w:val="32"/>
          <w:szCs w:val="32"/>
        </w:rPr>
      </w:pPr>
      <w:r w:rsidRPr="00B747E8">
        <w:rPr>
          <w:rFonts w:ascii="Palatino Linotype" w:hAnsi="Palatino Linotype"/>
          <w:sz w:val="32"/>
          <w:szCs w:val="32"/>
        </w:rPr>
        <w:lastRenderedPageBreak/>
        <w:t>Το σχέδιο της θείας οικονομίας πέρασε από τρεις φάσεις. Για την πραγματοποίησή του απαραίτητη προϋπόθεση ήταν η ελεύθερη συνεργασία, η συγκατάθεση των ανθρώπων. Καλεί πρώτα ο Θεός τον Αβραάμ, που συνεργάζεται με το Θεό υποδειγματικά και μεταφέρει στο λαό τις υποσχέσεις του για σωτηρία. Το ίδιο κάνουν και οι άλλοι πατριάρχες της Π. Διαθήκης. Έπειτα ο Θεός ορίζει το Μωυσή αρχηγό των Ιουδαίων, που ζούσαν υπόδουλοι στην Αίγυπτο, και με θαυμαστό τρόπο τους οδηγεί στη γη της επαγγελίας. Εκεί, όπως λέει η ευχή του δεύτερου κειμένου του μαθήματός μας, με τους προφήτες, που ήταν το στόμα του Θεού και διερμηνείς του θελήματός του, προαναγγέλλει την αναμενόμενη σωτηρία. Είναι αυτή που έφερε ο Χριστός με τη σάρκωσή του. Όπως το λέει η προς Εβραίους επιστολή: «Αφού ο Θεός, τα παλιά χρόνια, μίλησε στους προπάτορες πολλές φορές και με ποικίλους τρόπους μέσω των προφητών, σ’ αυτούς εδώ τους έσχατους καιρούς μίλησε σε μας μέσω του Υιού» (Εβρ. 1,1). Αυτή ήταν η πρώτη φάση.</w:t>
      </w:r>
    </w:p>
    <w:p w:rsidR="00B747E8" w:rsidRPr="00B747E8" w:rsidRDefault="00B747E8" w:rsidP="00B747E8">
      <w:pPr>
        <w:rPr>
          <w:rFonts w:ascii="Palatino Linotype" w:hAnsi="Palatino Linotype"/>
          <w:sz w:val="32"/>
          <w:szCs w:val="32"/>
        </w:rPr>
      </w:pPr>
    </w:p>
    <w:p w:rsidR="00B747E8" w:rsidRPr="00B747E8" w:rsidRDefault="00B747E8" w:rsidP="00B747E8">
      <w:pPr>
        <w:rPr>
          <w:rFonts w:ascii="Palatino Linotype" w:hAnsi="Palatino Linotype"/>
          <w:sz w:val="32"/>
          <w:szCs w:val="32"/>
        </w:rPr>
      </w:pPr>
      <w:r w:rsidRPr="00B747E8">
        <w:rPr>
          <w:rFonts w:ascii="Palatino Linotype" w:hAnsi="Palatino Linotype"/>
          <w:sz w:val="32"/>
          <w:szCs w:val="32"/>
        </w:rPr>
        <w:t xml:space="preserve">Η ζωή του Κυρίου, τα θαύματα, η διδασκαλία, το Πάθος και η Ανάστασή του είναι η δεύτερη φάση του θείου σχεδίου. Ο Κύριος είναι σωτήρας όχι ενός λαού, αλλ’ όλων των ανθρώπων (Λουκ. 3,6). Δεν ήρθε στη γη για να κρίνει, αλλά να σώσει το χαμένο πρόβατο, δηλαδή τον αποστάτη άνθρωπο. Ζητά από μας πίστη, </w:t>
      </w:r>
      <w:r w:rsidRPr="00B747E8">
        <w:rPr>
          <w:rFonts w:ascii="Palatino Linotype" w:hAnsi="Palatino Linotype"/>
          <w:sz w:val="32"/>
          <w:szCs w:val="32"/>
        </w:rPr>
        <w:lastRenderedPageBreak/>
        <w:t>μετάνοια, καλά έργα, αγάπη, αφοσίωση στο Θεό. Να είμαστε άγρυπνοι, αγωνιστές, ετοιμοπόλεμοι στο κακό και στα πάθη μας.</w:t>
      </w:r>
    </w:p>
    <w:p w:rsidR="00B747E8" w:rsidRPr="00B747E8" w:rsidRDefault="00B747E8" w:rsidP="00B747E8">
      <w:pPr>
        <w:rPr>
          <w:rFonts w:ascii="Palatino Linotype" w:hAnsi="Palatino Linotype"/>
          <w:sz w:val="32"/>
          <w:szCs w:val="32"/>
        </w:rPr>
      </w:pPr>
    </w:p>
    <w:p w:rsidR="00B747E8" w:rsidRPr="00B747E8" w:rsidRDefault="00B747E8" w:rsidP="00B747E8">
      <w:pPr>
        <w:rPr>
          <w:rFonts w:ascii="Palatino Linotype" w:hAnsi="Palatino Linotype"/>
          <w:sz w:val="32"/>
          <w:szCs w:val="32"/>
        </w:rPr>
      </w:pPr>
      <w:r w:rsidRPr="00B747E8">
        <w:rPr>
          <w:rFonts w:ascii="Palatino Linotype" w:hAnsi="Palatino Linotype"/>
          <w:sz w:val="32"/>
          <w:szCs w:val="32"/>
        </w:rPr>
        <w:t xml:space="preserve">Η τρίτη φάση της Θείας οικονομίας είναι η Εκκλησία που ίδρυσε ο Κύριος. Αυτή συνεχίζει το σωτήριο έργο του. Σωζόμαστε μέσα στην Εκκλησία. Με τα μυστήριά της και μάλιστα με τη Θεία Ευχαριστία, παίρνουμε τον ίδιο το Χριστό, το Σώμα του και το Αίμα του. Προγευόμαστε τη Βασιλεία του Θεού, που έχει εγκαινιαστεί με την έλευση του Χριστού. Την πλήρη δόξα και μακαριότητα θα απολαύσουν οι πιστοί μετά την ανάσταση των νεκρών. Τότε θα ανακαινιστεί η κτίση και θα μεταμορφωθεί ο άνθρωπος. </w:t>
      </w:r>
    </w:p>
    <w:p w:rsidR="00B747E8" w:rsidRPr="00B747E8" w:rsidRDefault="00B747E8" w:rsidP="00B747E8">
      <w:pPr>
        <w:rPr>
          <w:rFonts w:ascii="Palatino Linotype" w:hAnsi="Palatino Linotype"/>
          <w:b/>
          <w:sz w:val="32"/>
          <w:szCs w:val="32"/>
        </w:rPr>
      </w:pPr>
    </w:p>
    <w:p w:rsidR="00B747E8" w:rsidRPr="00B747E8" w:rsidRDefault="00B747E8" w:rsidP="00B747E8">
      <w:pPr>
        <w:rPr>
          <w:rFonts w:ascii="Palatino Linotype" w:hAnsi="Palatino Linotype"/>
          <w:b/>
          <w:sz w:val="32"/>
          <w:szCs w:val="32"/>
        </w:rPr>
      </w:pPr>
      <w:r w:rsidRPr="00B747E8">
        <w:rPr>
          <w:rFonts w:ascii="Palatino Linotype" w:hAnsi="Palatino Linotype"/>
          <w:b/>
          <w:sz w:val="32"/>
          <w:szCs w:val="32"/>
        </w:rPr>
        <w:t>β) Οι χριστιανικές γιορτές και το σχέδιο της θείας οικονομίας</w:t>
      </w:r>
    </w:p>
    <w:p w:rsidR="00B747E8" w:rsidRPr="00B747E8" w:rsidRDefault="00B747E8" w:rsidP="00B747E8">
      <w:pPr>
        <w:rPr>
          <w:rFonts w:ascii="Palatino Linotype" w:hAnsi="Palatino Linotype"/>
          <w:sz w:val="32"/>
          <w:szCs w:val="32"/>
        </w:rPr>
      </w:pPr>
    </w:p>
    <w:p w:rsidR="00B747E8" w:rsidRPr="00B747E8" w:rsidRDefault="00B747E8" w:rsidP="00B747E8">
      <w:pPr>
        <w:rPr>
          <w:rFonts w:ascii="Palatino Linotype" w:hAnsi="Palatino Linotype"/>
          <w:sz w:val="32"/>
          <w:szCs w:val="32"/>
        </w:rPr>
      </w:pPr>
      <w:r w:rsidRPr="00B747E8">
        <w:rPr>
          <w:rFonts w:ascii="Palatino Linotype" w:hAnsi="Palatino Linotype"/>
          <w:sz w:val="32"/>
          <w:szCs w:val="32"/>
        </w:rPr>
        <w:t xml:space="preserve">Τα θαυμαστά γεγονότα για τη σωτηρία του ανθρώπου πανηγυρίζονται με τις γιορτές της Εκκλησίας. Σκορπισμένες μέσα στο έτος, μας θυμίζουν την επίγεια ζωή του Κυρίου, της Υπεραγίας Θεοτόκου και των αγίων. Ξαναγεννιέται μέσα μας ο Χριστός, σταυρώνεται, ανασταίνεται. Γι’ αυτό οι υμνογράφοι της Εκκλησίας στους ύμνους και οι Πατέρες στις ευχές </w:t>
      </w:r>
      <w:r w:rsidRPr="00B747E8">
        <w:rPr>
          <w:rFonts w:ascii="Palatino Linotype" w:hAnsi="Palatino Linotype"/>
          <w:sz w:val="32"/>
          <w:szCs w:val="32"/>
        </w:rPr>
        <w:lastRenderedPageBreak/>
        <w:t xml:space="preserve">χρησιμοποιούν τη λέξη «σήμερον» - «Σήμερον ὁ Χριστός γεννᾶται..». «Σήμερον κρεμᾶται ἐπί ξύλου...». Σήμερα, σαν να ήμαστε τότε παρόντες στο γεγονός, βλέπουμε την Ανάσταση. «Ἀνάστασιν Χριστοῦ θεασάμενοι...». «Σήμερον ἒαρ νοητόν ἀνέτειλεν ἡμῖν... ἡ παγκόσμιος μνήμη Γεωργίου τοῦ σοφοῦ Μεγαλομάρτυρος». </w:t>
      </w:r>
    </w:p>
    <w:p w:rsidR="00B747E8" w:rsidRPr="00B747E8" w:rsidRDefault="00B747E8" w:rsidP="00B747E8">
      <w:pPr>
        <w:rPr>
          <w:rFonts w:ascii="Palatino Linotype" w:hAnsi="Palatino Linotype"/>
          <w:sz w:val="32"/>
          <w:szCs w:val="32"/>
        </w:rPr>
      </w:pPr>
    </w:p>
    <w:p w:rsidR="00B747E8" w:rsidRPr="00B747E8" w:rsidRDefault="00B747E8" w:rsidP="00B747E8">
      <w:pPr>
        <w:rPr>
          <w:rFonts w:ascii="Palatino Linotype" w:hAnsi="Palatino Linotype"/>
          <w:sz w:val="32"/>
          <w:szCs w:val="32"/>
        </w:rPr>
      </w:pPr>
      <w:r w:rsidRPr="00B747E8">
        <w:rPr>
          <w:rFonts w:ascii="Palatino Linotype" w:hAnsi="Palatino Linotype"/>
          <w:sz w:val="32"/>
          <w:szCs w:val="32"/>
        </w:rPr>
        <w:t>Οι γιορτές είναι εβδομαδιαίες και ετήσιες. Από τις εβδομαδιαίες η σπουδαιότερη είναι η Κυριακή, η ημέρα του Κυρίου, της Ανάστασής του. Είναι η σταθερή ημέρα τέλεσης της Θείας Ευχαριστίας. Είναι ακόμη η πρώτη ημέρα της εβδομάδας, ημέρα σωτηρίας και αναδημιουργίας. «Όπως η πρώτη δημιουργία άρχισε την ημέρα τ</w:t>
      </w:r>
      <w:r>
        <w:rPr>
          <w:rFonts w:ascii="Palatino Linotype" w:hAnsi="Palatino Linotype"/>
          <w:sz w:val="32"/>
          <w:szCs w:val="32"/>
        </w:rPr>
        <w:t>ης Κυριακής, έτσι και η δεύτερη</w:t>
      </w:r>
      <w:r w:rsidRPr="00B747E8">
        <w:rPr>
          <w:rFonts w:ascii="Palatino Linotype" w:hAnsi="Palatino Linotype"/>
          <w:sz w:val="32"/>
          <w:szCs w:val="32"/>
        </w:rPr>
        <w:t xml:space="preserve"> δημιουργία άρχισε πάλι από την Κυριακή» (Γρηγορίου Θεολόγου, Λόγος 44, 5, ΕΠΕ 5,226).</w:t>
      </w:r>
    </w:p>
    <w:p w:rsidR="00B747E8" w:rsidRPr="00B747E8" w:rsidRDefault="00B747E8" w:rsidP="00B747E8">
      <w:pPr>
        <w:rPr>
          <w:rFonts w:ascii="Palatino Linotype" w:hAnsi="Palatino Linotype"/>
          <w:sz w:val="32"/>
          <w:szCs w:val="32"/>
        </w:rPr>
      </w:pPr>
    </w:p>
    <w:p w:rsidR="00B747E8" w:rsidRPr="00B747E8" w:rsidRDefault="00B747E8" w:rsidP="00B747E8">
      <w:pPr>
        <w:rPr>
          <w:rFonts w:ascii="Palatino Linotype" w:hAnsi="Palatino Linotype"/>
          <w:sz w:val="32"/>
          <w:szCs w:val="32"/>
        </w:rPr>
      </w:pPr>
      <w:r w:rsidRPr="00B747E8">
        <w:rPr>
          <w:rFonts w:ascii="Palatino Linotype" w:hAnsi="Palatino Linotype"/>
          <w:sz w:val="32"/>
          <w:szCs w:val="32"/>
        </w:rPr>
        <w:t xml:space="preserve">Εκτός από την Κυριακή, και οι άλλες ημέρες της εβδομάδας είναι για την Εκκλησία μας γιορτινές. Έτσι μαζί με τους καθιερωμένους αγίους τιμούμε: τη Δευτέρα τους αγγέλους, την Τρίτη τον Ιωάννη τον Πρόδρομο, την Τετάρτη το Σταυρό του Κυρίου, την Πέμπτη τους αποστόλους και τον Άγιο Νικόλαο, την Παρασκευή τα Πάθη του Κυρίου και το Σάββατο τους </w:t>
      </w:r>
      <w:r w:rsidRPr="00B747E8">
        <w:rPr>
          <w:rFonts w:ascii="Palatino Linotype" w:hAnsi="Palatino Linotype"/>
          <w:sz w:val="32"/>
          <w:szCs w:val="32"/>
        </w:rPr>
        <w:lastRenderedPageBreak/>
        <w:t xml:space="preserve">μάρτυρες. Το Σάββατο είναι ακόμη ημέρα μνήμης των νεκρών.     </w:t>
      </w:r>
    </w:p>
    <w:p w:rsidR="00B747E8" w:rsidRPr="00B747E8" w:rsidRDefault="00B747E8" w:rsidP="00B747E8">
      <w:pPr>
        <w:rPr>
          <w:rFonts w:ascii="Palatino Linotype" w:hAnsi="Palatino Linotype"/>
          <w:sz w:val="32"/>
          <w:szCs w:val="32"/>
        </w:rPr>
      </w:pPr>
    </w:p>
    <w:p w:rsidR="00B747E8" w:rsidRPr="00B747E8" w:rsidRDefault="00B747E8" w:rsidP="00B747E8">
      <w:pPr>
        <w:rPr>
          <w:rFonts w:ascii="Palatino Linotype" w:hAnsi="Palatino Linotype"/>
          <w:sz w:val="32"/>
          <w:szCs w:val="32"/>
        </w:rPr>
      </w:pPr>
      <w:r w:rsidRPr="00B747E8">
        <w:rPr>
          <w:rFonts w:ascii="Palatino Linotype" w:hAnsi="Palatino Linotype"/>
          <w:sz w:val="32"/>
          <w:szCs w:val="32"/>
        </w:rPr>
        <w:t>Οι ετήσιες γιορτές διαιρούνται σε: Δεσποτικές (προς τιμή του Δεσπότη Χριστού), Θεομητορικές (προς τιμή της Μητέρας του Θεού) και σε εορτές των αγίων. Οι Δεσποτικές γιορτές χωρίζονται σε κινητές και ακίνητες. Το Πάσχα δε γιορτάζεται κάθε χρόνο την ίδια ημερομηνία, είναι δηλαδή γιορτή κινητή. Στον κύκλο του κινούνται και άλλες κινητές γιορτές. Είναι οι Κυριακές του Τριωδίου* πριν από το Πάσχα (Μαρία Αιγύπτια, Ιωάννης Κλίμακος* κ.ά) και του Πεντηκοσταρίου* μετά το Πάσχα (Ζωοδόχος Πηγή, Ανάληψη, Πεντηκοστή, εορτή του Αγ. Πνεύματος κ.ά.). Η γιορτή του Αγ. Γεωργίου (23 Απριλίου), μετακινείται στη δεύτερη μέρα του Πάσχα, όταν η 23 Απριλίου πέφτει μέσα στη Μεγάλη Σαρακοστή*.</w:t>
      </w:r>
    </w:p>
    <w:p w:rsidR="00B747E8" w:rsidRPr="00B747E8" w:rsidRDefault="00B747E8" w:rsidP="00B747E8">
      <w:pPr>
        <w:rPr>
          <w:rFonts w:ascii="Palatino Linotype" w:hAnsi="Palatino Linotype"/>
          <w:sz w:val="32"/>
          <w:szCs w:val="32"/>
        </w:rPr>
      </w:pPr>
    </w:p>
    <w:p w:rsidR="00B747E8" w:rsidRPr="00B747E8" w:rsidRDefault="00B747E8" w:rsidP="00B747E8">
      <w:pPr>
        <w:rPr>
          <w:rFonts w:ascii="Palatino Linotype" w:hAnsi="Palatino Linotype"/>
          <w:sz w:val="32"/>
          <w:szCs w:val="32"/>
        </w:rPr>
      </w:pPr>
      <w:r w:rsidRPr="00B747E8">
        <w:rPr>
          <w:rFonts w:ascii="Palatino Linotype" w:hAnsi="Palatino Linotype"/>
          <w:sz w:val="32"/>
          <w:szCs w:val="32"/>
        </w:rPr>
        <w:t>Τα Χριστούγεννα, γιορτάζονται πάντοτε στις 25 Δεκεμβρίου και είναι ακίνητη γιορτή. Με κέντρο τα Χριστούγεννα, έχουμε γιορτές των οποίων η ημερομηνία δεν αλλάζει (Περιτομή, Υπαπαντή, Ευαγγελισμός).</w:t>
      </w:r>
    </w:p>
    <w:p w:rsidR="00B747E8" w:rsidRPr="00B747E8" w:rsidRDefault="00B747E8" w:rsidP="00B747E8">
      <w:pPr>
        <w:rPr>
          <w:rFonts w:ascii="Palatino Linotype" w:hAnsi="Palatino Linotype"/>
          <w:sz w:val="32"/>
          <w:szCs w:val="32"/>
        </w:rPr>
      </w:pPr>
    </w:p>
    <w:p w:rsidR="00B747E8" w:rsidRPr="00B747E8" w:rsidRDefault="00B747E8" w:rsidP="00B747E8">
      <w:pPr>
        <w:rPr>
          <w:rFonts w:ascii="Palatino Linotype" w:hAnsi="Palatino Linotype"/>
          <w:sz w:val="32"/>
          <w:szCs w:val="32"/>
        </w:rPr>
      </w:pPr>
      <w:r w:rsidRPr="00B747E8">
        <w:rPr>
          <w:rFonts w:ascii="Palatino Linotype" w:hAnsi="Palatino Linotype"/>
          <w:sz w:val="32"/>
          <w:szCs w:val="32"/>
        </w:rPr>
        <w:lastRenderedPageBreak/>
        <w:t>Έτσι, η Εκκλησία με το εορτολόγιο της μάς χαρίζει ένα πανόραμα των θαυμασίων του Θεού. Γι’ αυτό πρέπει να γιορτάζουμε αυτά τα θαυμαστά γεγονότα με ανάλογο τρόπο: «όχι με «πανηγύρια», αλλ’ όπως θέλει ο Θεός· όχι με τρόπο κοσμικό, αλλά με τρόπο υπερκόσμιο. Όχι τα δικά μας, αλλά περισσότερο αυτά του Κυρίου» (Γρηγορίου Θεολόγου, Λόγος 38, 4, ΕΠΕ 5,40).</w:t>
      </w:r>
    </w:p>
    <w:p w:rsidR="00B747E8" w:rsidRPr="00B747E8" w:rsidRDefault="00B747E8" w:rsidP="00B747E8">
      <w:pPr>
        <w:rPr>
          <w:rFonts w:ascii="Palatino Linotype" w:hAnsi="Palatino Linotype"/>
          <w:sz w:val="32"/>
          <w:szCs w:val="32"/>
        </w:rPr>
      </w:pPr>
    </w:p>
    <w:p w:rsidR="00B747E8" w:rsidRPr="00B747E8" w:rsidRDefault="00B747E8" w:rsidP="00A92869">
      <w:pPr>
        <w:rPr>
          <w:rFonts w:ascii="Palatino Linotype" w:hAnsi="Palatino Linotype"/>
          <w:sz w:val="32"/>
          <w:szCs w:val="32"/>
        </w:rPr>
      </w:pPr>
    </w:p>
    <w:p w:rsidR="00A92869" w:rsidRPr="00B747E8" w:rsidRDefault="00A92869" w:rsidP="00A92869">
      <w:pPr>
        <w:rPr>
          <w:rFonts w:ascii="Palatino Linotype" w:hAnsi="Palatino Linotype"/>
          <w:sz w:val="32"/>
          <w:szCs w:val="32"/>
        </w:rPr>
      </w:pPr>
    </w:p>
    <w:sectPr w:rsidR="00A92869" w:rsidRPr="00B747E8" w:rsidSect="00F70B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20"/>
  <w:characterSpacingControl w:val="doNotCompress"/>
  <w:compat/>
  <w:rsids>
    <w:rsidRoot w:val="00A92869"/>
    <w:rsid w:val="00935007"/>
    <w:rsid w:val="00A92869"/>
    <w:rsid w:val="00B747E8"/>
    <w:rsid w:val="00B75B08"/>
    <w:rsid w:val="00DC6466"/>
    <w:rsid w:val="00E551CA"/>
    <w:rsid w:val="00F06BD4"/>
    <w:rsid w:val="00F4188F"/>
    <w:rsid w:val="00F70B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B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1292</Words>
  <Characters>6980</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KOSTAS</cp:lastModifiedBy>
  <cp:revision>2</cp:revision>
  <dcterms:created xsi:type="dcterms:W3CDTF">2019-12-21T19:15:00Z</dcterms:created>
  <dcterms:modified xsi:type="dcterms:W3CDTF">2019-12-21T19:15:00Z</dcterms:modified>
</cp:coreProperties>
</file>